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27" w:rsidRDefault="00AE1527" w:rsidP="00AE15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527" w:rsidRPr="00125DF5" w:rsidRDefault="00AE1527" w:rsidP="00AE1527">
      <w:pPr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F5">
        <w:rPr>
          <w:rFonts w:ascii="Times New Roman" w:hAnsi="Times New Roman" w:cs="Times New Roman"/>
          <w:b/>
          <w:sz w:val="28"/>
          <w:szCs w:val="28"/>
        </w:rPr>
        <w:t>Вопросы к зачету по дисциплине «Русский язык и культура речи»</w:t>
      </w:r>
    </w:p>
    <w:p w:rsidR="00AE1527" w:rsidRDefault="00AE1527" w:rsidP="00AE1527">
      <w:pPr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E1527" w:rsidRPr="00AE1527" w:rsidRDefault="00AE1527" w:rsidP="00125DF5">
      <w:pPr>
        <w:pStyle w:val="a3"/>
        <w:numPr>
          <w:ilvl w:val="0"/>
          <w:numId w:val="3"/>
        </w:numPr>
        <w:tabs>
          <w:tab w:val="left" w:pos="360"/>
        </w:tabs>
        <w:spacing w:after="200"/>
        <w:rPr>
          <w:rFonts w:ascii="Times New Roman" w:hAnsi="Times New Roman"/>
        </w:rPr>
      </w:pPr>
      <w:r w:rsidRPr="00AE1527">
        <w:rPr>
          <w:rFonts w:ascii="Times New Roman" w:hAnsi="Times New Roman" w:cs="Times New Roman"/>
        </w:rPr>
        <w:t>Этикет и категория вежливости. Грамматические категории и этикет.</w:t>
      </w:r>
      <w:r w:rsidRPr="00AE1527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125DF5" w:rsidRDefault="00AE1527" w:rsidP="00125DF5">
      <w:pPr>
        <w:pStyle w:val="a3"/>
        <w:numPr>
          <w:ilvl w:val="0"/>
          <w:numId w:val="3"/>
        </w:numPr>
        <w:tabs>
          <w:tab w:val="left" w:pos="360"/>
        </w:tabs>
        <w:spacing w:after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Речевой идеал и речевое преступление.</w:t>
      </w:r>
    </w:p>
    <w:p w:rsidR="00125DF5" w:rsidRPr="00125DF5" w:rsidRDefault="00AE1527" w:rsidP="00125DF5">
      <w:pPr>
        <w:pStyle w:val="a3"/>
        <w:numPr>
          <w:ilvl w:val="0"/>
          <w:numId w:val="3"/>
        </w:numPr>
        <w:tabs>
          <w:tab w:val="left" w:pos="360"/>
        </w:tabs>
        <w:spacing w:after="200"/>
        <w:rPr>
          <w:rFonts w:ascii="Times New Roman" w:hAnsi="Times New Roman" w:cs="Times New Roman"/>
          <w:color w:val="000000"/>
        </w:rPr>
      </w:pPr>
      <w:r w:rsidRPr="00125DF5">
        <w:rPr>
          <w:rFonts w:ascii="Times New Roman" w:hAnsi="Times New Roman" w:cs="Times New Roman"/>
          <w:sz w:val="28"/>
          <w:szCs w:val="28"/>
        </w:rPr>
        <w:t>Замысел и структурирование речи. Понятие инвенции.</w:t>
      </w:r>
    </w:p>
    <w:p w:rsidR="00AE1527" w:rsidRPr="00125DF5" w:rsidRDefault="00AE1527" w:rsidP="00125DF5">
      <w:pPr>
        <w:pStyle w:val="a3"/>
        <w:numPr>
          <w:ilvl w:val="0"/>
          <w:numId w:val="3"/>
        </w:numPr>
        <w:tabs>
          <w:tab w:val="left" w:pos="360"/>
        </w:tabs>
        <w:spacing w:after="200"/>
        <w:rPr>
          <w:rFonts w:ascii="Times New Roman" w:hAnsi="Times New Roman" w:cs="Times New Roman"/>
          <w:color w:val="000000"/>
        </w:rPr>
      </w:pPr>
      <w:r w:rsidRPr="00125DF5">
        <w:rPr>
          <w:rFonts w:ascii="Times New Roman" w:hAnsi="Times New Roman" w:cs="Times New Roman"/>
          <w:sz w:val="28"/>
          <w:szCs w:val="28"/>
        </w:rPr>
        <w:t>Основные стратегии убеждения в контексте культуры коммуникации.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Развертывание темы и тезиса речи: топика и аргументация.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Классификация аргументов.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 xml:space="preserve">Тема и доводы. Довод и сфера психической деятельности. 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 xml:space="preserve">Довод к </w:t>
      </w:r>
      <w:proofErr w:type="gramStart"/>
      <w:r w:rsidRPr="00125DF5">
        <w:rPr>
          <w:rFonts w:ascii="Times New Roman" w:hAnsi="Times New Roman" w:cs="Times New Roman"/>
          <w:sz w:val="28"/>
          <w:szCs w:val="28"/>
        </w:rPr>
        <w:t>очевидному</w:t>
      </w:r>
      <w:proofErr w:type="gramEnd"/>
      <w:r w:rsidRPr="00125DF5">
        <w:rPr>
          <w:rFonts w:ascii="Times New Roman" w:hAnsi="Times New Roman" w:cs="Times New Roman"/>
          <w:sz w:val="28"/>
          <w:szCs w:val="28"/>
        </w:rPr>
        <w:t xml:space="preserve"> как разновидность аргументов.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Основные типы доводов к логосу.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Основные типы доводов к пафосу.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 xml:space="preserve">Основные типы доводов к </w:t>
      </w:r>
      <w:proofErr w:type="spellStart"/>
      <w:r w:rsidRPr="00125DF5">
        <w:rPr>
          <w:rFonts w:ascii="Times New Roman" w:hAnsi="Times New Roman" w:cs="Times New Roman"/>
          <w:sz w:val="28"/>
          <w:szCs w:val="28"/>
        </w:rPr>
        <w:t>этосу</w:t>
      </w:r>
      <w:proofErr w:type="spellEnd"/>
      <w:r w:rsidRPr="00125DF5">
        <w:rPr>
          <w:rFonts w:ascii="Times New Roman" w:hAnsi="Times New Roman" w:cs="Times New Roman"/>
          <w:sz w:val="28"/>
          <w:szCs w:val="28"/>
        </w:rPr>
        <w:t>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Неоднородные доводы.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Доводы к доверию и недоверию.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Понятие о риторическом приеме.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Общие и специальные средства усиления выразительности.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Понятие о стилистической фигуре. Общие принципы классификации фигур речи.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 xml:space="preserve">Общие принципы классификации </w:t>
      </w:r>
      <w:proofErr w:type="spellStart"/>
      <w:r w:rsidRPr="00125DF5">
        <w:rPr>
          <w:rFonts w:ascii="Times New Roman" w:hAnsi="Times New Roman" w:cs="Times New Roman"/>
          <w:sz w:val="28"/>
          <w:szCs w:val="28"/>
        </w:rPr>
        <w:t>тропеических</w:t>
      </w:r>
      <w:proofErr w:type="spellEnd"/>
      <w:r w:rsidRPr="00125DF5">
        <w:rPr>
          <w:rFonts w:ascii="Times New Roman" w:hAnsi="Times New Roman" w:cs="Times New Roman"/>
          <w:sz w:val="28"/>
          <w:szCs w:val="28"/>
        </w:rPr>
        <w:t xml:space="preserve"> фигур.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Грамматические тропы (</w:t>
      </w:r>
      <w:proofErr w:type="spellStart"/>
      <w:r w:rsidRPr="00125DF5">
        <w:rPr>
          <w:rFonts w:ascii="Times New Roman" w:hAnsi="Times New Roman" w:cs="Times New Roman"/>
          <w:sz w:val="28"/>
          <w:szCs w:val="28"/>
        </w:rPr>
        <w:t>аллеотеты</w:t>
      </w:r>
      <w:proofErr w:type="spellEnd"/>
      <w:r w:rsidRPr="00125DF5">
        <w:rPr>
          <w:rFonts w:ascii="Times New Roman" w:hAnsi="Times New Roman" w:cs="Times New Roman"/>
          <w:sz w:val="28"/>
          <w:szCs w:val="28"/>
        </w:rPr>
        <w:t>).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Анафора и период. Основные функции этих фигур при реализации доводов.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Эпифора. Зевгма. Основные функции этих фигур при реализации доводов.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Антитеза, коррекция, градация.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DF5">
        <w:rPr>
          <w:rFonts w:ascii="Times New Roman" w:hAnsi="Times New Roman" w:cs="Times New Roman"/>
          <w:sz w:val="28"/>
          <w:szCs w:val="28"/>
        </w:rPr>
        <w:t>Антифразис</w:t>
      </w:r>
      <w:proofErr w:type="spellEnd"/>
      <w:r w:rsidRPr="00125DF5">
        <w:rPr>
          <w:rFonts w:ascii="Times New Roman" w:hAnsi="Times New Roman" w:cs="Times New Roman"/>
          <w:sz w:val="28"/>
          <w:szCs w:val="28"/>
        </w:rPr>
        <w:t xml:space="preserve"> как тип риторической фигуры.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Риторический вопрос, риторическое восклицание и мера их использования.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Каламбур и его разновидности.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Понятие о парцелляции.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 xml:space="preserve">Изобразительные функции метонимии. Понятие </w:t>
      </w:r>
      <w:r w:rsidR="00125DF5" w:rsidRPr="00125DF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25DF5" w:rsidRPr="00125DF5">
        <w:rPr>
          <w:rFonts w:ascii="Times New Roman" w:hAnsi="Times New Roman" w:cs="Times New Roman"/>
          <w:sz w:val="28"/>
          <w:szCs w:val="28"/>
        </w:rPr>
        <w:t>синекдохе</w:t>
      </w:r>
      <w:proofErr w:type="gramStart"/>
      <w:r w:rsidR="00125DF5" w:rsidRPr="00125DF5">
        <w:rPr>
          <w:rFonts w:ascii="Times New Roman" w:hAnsi="Times New Roman" w:cs="Times New Roman"/>
          <w:sz w:val="28"/>
          <w:szCs w:val="28"/>
        </w:rPr>
        <w:t>.</w:t>
      </w:r>
      <w:r w:rsidRPr="00125D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5DF5">
        <w:rPr>
          <w:rFonts w:ascii="Times New Roman" w:hAnsi="Times New Roman" w:cs="Times New Roman"/>
          <w:sz w:val="28"/>
          <w:szCs w:val="28"/>
        </w:rPr>
        <w:t>зобразительная</w:t>
      </w:r>
      <w:proofErr w:type="spellEnd"/>
      <w:r w:rsidRPr="00125DF5">
        <w:rPr>
          <w:rFonts w:ascii="Times New Roman" w:hAnsi="Times New Roman" w:cs="Times New Roman"/>
          <w:sz w:val="28"/>
          <w:szCs w:val="28"/>
        </w:rPr>
        <w:t xml:space="preserve"> функция синекдохи.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Метафорический перенос наименований. Типы метафор.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Диспозиция и композиция, их роль в убеждающей речи.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DF5">
        <w:rPr>
          <w:rFonts w:ascii="Times New Roman" w:hAnsi="Times New Roman" w:cs="Times New Roman"/>
          <w:sz w:val="28"/>
          <w:szCs w:val="28"/>
        </w:rPr>
        <w:t>Элокуция</w:t>
      </w:r>
      <w:proofErr w:type="spellEnd"/>
      <w:r w:rsidRPr="00125DF5">
        <w:rPr>
          <w:rFonts w:ascii="Times New Roman" w:hAnsi="Times New Roman" w:cs="Times New Roman"/>
          <w:sz w:val="28"/>
          <w:szCs w:val="28"/>
        </w:rPr>
        <w:t xml:space="preserve"> и качества речи.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Ясность, правильность и уместность речи.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Выразительность и ее виды.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Полисиндетон и асиндетон, их функции.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Прием «обманутого ожидания» как средство усиления выразительности.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Композиция доводов и коммуникативных установок в отношении к различиям установок оратора и аудитории.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Основные разновидности риторических приемов.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Риторика и стилистика. Риторика и культура речи.</w:t>
      </w:r>
    </w:p>
    <w:p w:rsidR="00125DF5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DF5">
        <w:rPr>
          <w:rFonts w:ascii="Times New Roman" w:hAnsi="Times New Roman" w:cs="Times New Roman"/>
          <w:sz w:val="28"/>
          <w:szCs w:val="28"/>
        </w:rPr>
        <w:t>Перифразис</w:t>
      </w:r>
      <w:proofErr w:type="spellEnd"/>
      <w:r w:rsidRPr="00125DF5">
        <w:rPr>
          <w:rFonts w:ascii="Times New Roman" w:hAnsi="Times New Roman" w:cs="Times New Roman"/>
          <w:sz w:val="28"/>
          <w:szCs w:val="28"/>
        </w:rPr>
        <w:t xml:space="preserve"> и тропы тождества.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Олицетворение и персонификация как прием усиления изобразительности и выразительности.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Ирония и языковые средства ее выражения.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DF5">
        <w:rPr>
          <w:rFonts w:ascii="Times New Roman" w:hAnsi="Times New Roman" w:cs="Times New Roman"/>
          <w:sz w:val="28"/>
          <w:szCs w:val="28"/>
        </w:rPr>
        <w:t>Амплифицирующая</w:t>
      </w:r>
      <w:proofErr w:type="spellEnd"/>
      <w:r w:rsidRPr="00125DF5">
        <w:rPr>
          <w:rFonts w:ascii="Times New Roman" w:hAnsi="Times New Roman" w:cs="Times New Roman"/>
          <w:sz w:val="28"/>
          <w:szCs w:val="28"/>
        </w:rPr>
        <w:t xml:space="preserve"> стратегия убеждающей речи.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Коммуникативная стратегия маневра в убеждающей речи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Шоковая коммуникативная стратегия убеждающей речи.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Схемы выдвижения в убеждающей речи.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Повтор и его типы. Функции повтора. Тавтология.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Эллипсис и его виды.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Использование в речи дейктических элементов. Проблема ясности и уместности дейктических слов.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Фигура умолчания и ее выразительные  возможности.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 xml:space="preserve">Гипербола и </w:t>
      </w:r>
      <w:proofErr w:type="spellStart"/>
      <w:r w:rsidRPr="00125DF5">
        <w:rPr>
          <w:rFonts w:ascii="Times New Roman" w:hAnsi="Times New Roman" w:cs="Times New Roman"/>
          <w:sz w:val="28"/>
          <w:szCs w:val="28"/>
        </w:rPr>
        <w:t>мейозис</w:t>
      </w:r>
      <w:proofErr w:type="spellEnd"/>
      <w:r w:rsidRPr="00125DF5">
        <w:rPr>
          <w:rFonts w:ascii="Times New Roman" w:hAnsi="Times New Roman" w:cs="Times New Roman"/>
          <w:sz w:val="28"/>
          <w:szCs w:val="28"/>
        </w:rPr>
        <w:t xml:space="preserve"> в системе </w:t>
      </w:r>
      <w:proofErr w:type="spellStart"/>
      <w:r w:rsidRPr="00125DF5">
        <w:rPr>
          <w:rFonts w:ascii="Times New Roman" w:hAnsi="Times New Roman" w:cs="Times New Roman"/>
          <w:sz w:val="28"/>
          <w:szCs w:val="28"/>
        </w:rPr>
        <w:t>тропеических</w:t>
      </w:r>
      <w:proofErr w:type="spellEnd"/>
      <w:r w:rsidRPr="00125DF5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Теория выдвижения и ее выразительные возможности.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Теория расположения доводов  и ее выразительные возможности.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Неравномерность распределения информации в тексте и принцип выдвижения.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Теория частей ораторской речи.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Композиция с точки зрения последовательности доводов.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Схемы выдвижения и их выразительные возможности.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 xml:space="preserve">Полемика: виды и правила ведения. 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 xml:space="preserve">Стилистические фигуры, основанные на антитезе. 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Грамматические тропы. Переносное употребление форм времени и наклонения.</w:t>
      </w:r>
    </w:p>
    <w:p w:rsidR="00125DF5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Графические фигуры и их выразительные возможности.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F5">
        <w:rPr>
          <w:rFonts w:ascii="Times New Roman" w:hAnsi="Times New Roman" w:cs="Times New Roman"/>
          <w:sz w:val="28"/>
          <w:szCs w:val="28"/>
        </w:rPr>
        <w:t>Фонетические фигуры и их выразительные возможности.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>Фигуры прибавления. Неупорядоченный повтор. Лексический повтор, многосоюзие, морфемный повтор, синтаксический параллелизм, период.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 xml:space="preserve">Фигуры прибавления. Упорядоченный повтор. Анафора. Эпифора. Стык. Кольцо. </w:t>
      </w:r>
      <w:proofErr w:type="spellStart"/>
      <w:r w:rsidRPr="00125DF5">
        <w:rPr>
          <w:rFonts w:ascii="Times New Roman" w:hAnsi="Times New Roman" w:cs="Times New Roman"/>
        </w:rPr>
        <w:t>Анаэпифора</w:t>
      </w:r>
      <w:proofErr w:type="spellEnd"/>
      <w:r w:rsidRPr="00125DF5">
        <w:rPr>
          <w:rFonts w:ascii="Times New Roman" w:hAnsi="Times New Roman" w:cs="Times New Roman"/>
        </w:rPr>
        <w:t>. Хиазм и его виды.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 xml:space="preserve">Фигуры убавления. Эллипсис. Контекстуальная элизия, зевгма. 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 xml:space="preserve">Фигуры убавления. Бессоюзие. </w:t>
      </w:r>
      <w:proofErr w:type="spellStart"/>
      <w:r w:rsidRPr="00125DF5">
        <w:rPr>
          <w:rFonts w:ascii="Times New Roman" w:hAnsi="Times New Roman" w:cs="Times New Roman"/>
        </w:rPr>
        <w:t>Апосиопезис</w:t>
      </w:r>
      <w:proofErr w:type="spellEnd"/>
      <w:r w:rsidRPr="00125DF5">
        <w:rPr>
          <w:rFonts w:ascii="Times New Roman" w:hAnsi="Times New Roman" w:cs="Times New Roman"/>
        </w:rPr>
        <w:t xml:space="preserve"> и умолчание. </w:t>
      </w:r>
      <w:proofErr w:type="spellStart"/>
      <w:r w:rsidRPr="00125DF5">
        <w:rPr>
          <w:rFonts w:ascii="Times New Roman" w:hAnsi="Times New Roman" w:cs="Times New Roman"/>
        </w:rPr>
        <w:t>Просиопезис</w:t>
      </w:r>
      <w:proofErr w:type="spellEnd"/>
      <w:r w:rsidRPr="00125DF5">
        <w:rPr>
          <w:rFonts w:ascii="Times New Roman" w:hAnsi="Times New Roman" w:cs="Times New Roman"/>
        </w:rPr>
        <w:t>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 xml:space="preserve">Фигуры размещения. Инверсии. Разрывы и вставки (парцелляция, </w:t>
      </w:r>
      <w:proofErr w:type="spellStart"/>
      <w:r w:rsidRPr="00125DF5">
        <w:rPr>
          <w:rFonts w:ascii="Times New Roman" w:hAnsi="Times New Roman" w:cs="Times New Roman"/>
        </w:rPr>
        <w:t>парентеза</w:t>
      </w:r>
      <w:proofErr w:type="spellEnd"/>
      <w:r w:rsidRPr="00125DF5">
        <w:rPr>
          <w:rFonts w:ascii="Times New Roman" w:hAnsi="Times New Roman" w:cs="Times New Roman"/>
        </w:rPr>
        <w:t>).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>Звуковая сторона речи. Аллитерация, ассонанс, звукоподражание, словесная инструментовка. Каламбур. Шутка.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 xml:space="preserve">Риторический вопрос. Отличие риторического вопроса от </w:t>
      </w:r>
      <w:proofErr w:type="spellStart"/>
      <w:r w:rsidRPr="00125DF5">
        <w:rPr>
          <w:rFonts w:ascii="Times New Roman" w:hAnsi="Times New Roman" w:cs="Times New Roman"/>
        </w:rPr>
        <w:t>гипофоры</w:t>
      </w:r>
      <w:proofErr w:type="spellEnd"/>
      <w:r w:rsidRPr="00125DF5">
        <w:rPr>
          <w:rFonts w:ascii="Times New Roman" w:hAnsi="Times New Roman" w:cs="Times New Roman"/>
        </w:rPr>
        <w:t>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>Фигуры мысли. Избыточность выражения. Плеоназм. Тавтологические словосочетания.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>Повтор синонимов и синонимических конструкций.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25DF5">
        <w:rPr>
          <w:rFonts w:ascii="Times New Roman" w:hAnsi="Times New Roman" w:cs="Times New Roman"/>
        </w:rPr>
        <w:t>Гипофора</w:t>
      </w:r>
      <w:proofErr w:type="spellEnd"/>
      <w:r w:rsidRPr="00125DF5">
        <w:rPr>
          <w:rFonts w:ascii="Times New Roman" w:hAnsi="Times New Roman" w:cs="Times New Roman"/>
        </w:rPr>
        <w:t xml:space="preserve">. Регрессия. Контраст. Коррекция. Градация. 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>Антитеза и ее виды. Противопоставление и объединение полюсов антитезы.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25DF5">
        <w:rPr>
          <w:rFonts w:ascii="Times New Roman" w:hAnsi="Times New Roman" w:cs="Times New Roman"/>
        </w:rPr>
        <w:t>Парадиастола</w:t>
      </w:r>
      <w:proofErr w:type="spellEnd"/>
      <w:r w:rsidRPr="00125DF5">
        <w:rPr>
          <w:rFonts w:ascii="Times New Roman" w:hAnsi="Times New Roman" w:cs="Times New Roman"/>
        </w:rPr>
        <w:t xml:space="preserve">, </w:t>
      </w:r>
      <w:proofErr w:type="spellStart"/>
      <w:r w:rsidRPr="00125DF5">
        <w:rPr>
          <w:rFonts w:ascii="Times New Roman" w:hAnsi="Times New Roman" w:cs="Times New Roman"/>
        </w:rPr>
        <w:t>диафора</w:t>
      </w:r>
      <w:proofErr w:type="spellEnd"/>
      <w:r w:rsidRPr="00125DF5">
        <w:rPr>
          <w:rFonts w:ascii="Times New Roman" w:hAnsi="Times New Roman" w:cs="Times New Roman"/>
        </w:rPr>
        <w:t>. Оксюморон.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>Переносные употребления форм прошедшего времени.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>Функциональные стили литературного языка. Речевые жанры.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 xml:space="preserve">Переносное использование форм  наклонения. 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>Стилистические фигуры прибавления. Типы повтора.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25DF5">
        <w:rPr>
          <w:rFonts w:ascii="Times New Roman" w:hAnsi="Times New Roman" w:cs="Times New Roman"/>
        </w:rPr>
        <w:t>Элокуция</w:t>
      </w:r>
      <w:proofErr w:type="spellEnd"/>
      <w:r w:rsidRPr="00125DF5">
        <w:rPr>
          <w:rFonts w:ascii="Times New Roman" w:hAnsi="Times New Roman" w:cs="Times New Roman"/>
        </w:rPr>
        <w:t xml:space="preserve"> и качества хорошей речи.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5DF5">
        <w:rPr>
          <w:rFonts w:ascii="Times New Roman" w:hAnsi="Times New Roman" w:cs="Times New Roman"/>
        </w:rPr>
        <w:t>Стилистические фигуры прибавления. Типы повтора.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25DF5">
        <w:rPr>
          <w:rFonts w:ascii="Times New Roman" w:hAnsi="Times New Roman" w:cs="Times New Roman"/>
        </w:rPr>
        <w:t>Стилистические фигуры</w:t>
      </w:r>
      <w:r w:rsidRPr="00125DF5">
        <w:rPr>
          <w:rFonts w:ascii="Times New Roman" w:hAnsi="Times New Roman" w:cs="Times New Roman"/>
          <w:color w:val="000000"/>
        </w:rPr>
        <w:t xml:space="preserve"> прибавления.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25DF5">
        <w:rPr>
          <w:rFonts w:ascii="Times New Roman" w:hAnsi="Times New Roman" w:cs="Times New Roman"/>
        </w:rPr>
        <w:t>Стилистические фигуры</w:t>
      </w:r>
      <w:r w:rsidRPr="00125DF5">
        <w:rPr>
          <w:rFonts w:ascii="Times New Roman" w:hAnsi="Times New Roman" w:cs="Times New Roman"/>
          <w:color w:val="000000"/>
        </w:rPr>
        <w:t xml:space="preserve"> убавления.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25DF5">
        <w:rPr>
          <w:rFonts w:ascii="Times New Roman" w:hAnsi="Times New Roman" w:cs="Times New Roman"/>
          <w:color w:val="000000"/>
        </w:rPr>
        <w:t>Фигуры размещения и перестановки.</w:t>
      </w:r>
    </w:p>
    <w:p w:rsidR="00AE1527" w:rsidRPr="00125DF5" w:rsidRDefault="00AE1527" w:rsidP="00125D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25DF5">
        <w:rPr>
          <w:rFonts w:ascii="Times New Roman" w:hAnsi="Times New Roman" w:cs="Times New Roman"/>
          <w:color w:val="000000"/>
        </w:rPr>
        <w:t>Языковые средства выражения коммуникативной стратегии политической корректности.</w:t>
      </w:r>
    </w:p>
    <w:p w:rsidR="00AE1527" w:rsidRDefault="00AE1527" w:rsidP="00125DF5">
      <w:pPr>
        <w:pStyle w:val="a5"/>
        <w:numPr>
          <w:ilvl w:val="0"/>
          <w:numId w:val="3"/>
        </w:numPr>
        <w:spacing w:line="240" w:lineRule="auto"/>
        <w:jc w:val="both"/>
      </w:pPr>
      <w:r w:rsidRPr="00125DF5">
        <w:rPr>
          <w:rFonts w:ascii="Times New Roman" w:hAnsi="Times New Roman" w:cs="Times New Roman"/>
          <w:color w:val="000000"/>
        </w:rPr>
        <w:t>Обращение в системе этикета.</w:t>
      </w:r>
    </w:p>
    <w:p w:rsidR="00AE1527" w:rsidRPr="0002404C" w:rsidRDefault="00AE1527" w:rsidP="00AE152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50D7" w:rsidRDefault="009750D7"/>
    <w:sectPr w:rsidR="009750D7" w:rsidSect="00125D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480"/>
    <w:multiLevelType w:val="hybridMultilevel"/>
    <w:tmpl w:val="EC809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3E0D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F96CC1"/>
    <w:multiLevelType w:val="hybridMultilevel"/>
    <w:tmpl w:val="296A4D72"/>
    <w:lvl w:ilvl="0" w:tplc="67F0E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47FC8"/>
    <w:multiLevelType w:val="hybridMultilevel"/>
    <w:tmpl w:val="D3B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527"/>
    <w:rsid w:val="00125DF5"/>
    <w:rsid w:val="009750D7"/>
    <w:rsid w:val="00A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2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E1527"/>
    <w:pPr>
      <w:spacing w:after="0" w:line="240" w:lineRule="auto"/>
      <w:ind w:left="5664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152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3702</Characters>
  <Application>Microsoft Office Word</Application>
  <DocSecurity>0</DocSecurity>
  <Lines>30</Lines>
  <Paragraphs>8</Paragraphs>
  <ScaleCrop>false</ScaleCrop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А. Яровая</cp:lastModifiedBy>
  <cp:revision>3</cp:revision>
  <dcterms:created xsi:type="dcterms:W3CDTF">2017-09-20T13:46:00Z</dcterms:created>
  <dcterms:modified xsi:type="dcterms:W3CDTF">2017-09-21T09:27:00Z</dcterms:modified>
</cp:coreProperties>
</file>